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942C6" w14:textId="77777777" w:rsidR="00190F82" w:rsidRPr="00190F82" w:rsidRDefault="00190F82" w:rsidP="00190F82">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190F82">
        <w:rPr>
          <w:rFonts w:ascii="Times New Roman" w:eastAsia="Times New Roman" w:hAnsi="Times New Roman" w:cs="Times New Roman"/>
          <w:b/>
          <w:bCs/>
          <w:color w:val="000000"/>
          <w:sz w:val="27"/>
          <w:szCs w:val="27"/>
          <w:lang w:eastAsia="pt-BR"/>
        </w:rPr>
        <w:t>PROCESSO SELETIVO DO MPSPDHC - ANO LETIVO 2022</w:t>
      </w:r>
    </w:p>
    <w:p w14:paraId="3C23835E" w14:textId="77777777" w:rsidR="00190F82" w:rsidRPr="00190F82" w:rsidRDefault="00190F82" w:rsidP="00190F82">
      <w:pPr>
        <w:spacing w:after="0" w:line="240" w:lineRule="auto"/>
        <w:ind w:left="60" w:right="60"/>
        <w:jc w:val="center"/>
        <w:rPr>
          <w:rFonts w:ascii="Times New Roman" w:eastAsia="Times New Roman" w:hAnsi="Times New Roman" w:cs="Times New Roman"/>
          <w:color w:val="000000"/>
          <w:lang w:eastAsia="pt-BR"/>
        </w:rPr>
      </w:pPr>
      <w:r w:rsidRPr="00190F82">
        <w:rPr>
          <w:rFonts w:ascii="Times New Roman" w:eastAsia="Times New Roman" w:hAnsi="Times New Roman" w:cs="Times New Roman"/>
          <w:color w:val="000000"/>
          <w:lang w:eastAsia="pt-BR"/>
        </w:rPr>
        <w:t> </w:t>
      </w:r>
    </w:p>
    <w:p w14:paraId="39737408" w14:textId="77777777" w:rsidR="00190F82" w:rsidRPr="00190F82" w:rsidRDefault="00190F82" w:rsidP="00190F82">
      <w:pPr>
        <w:spacing w:after="0" w:line="240" w:lineRule="auto"/>
        <w:ind w:left="60" w:right="60"/>
        <w:jc w:val="center"/>
        <w:rPr>
          <w:rFonts w:ascii="Times New Roman" w:eastAsia="Times New Roman" w:hAnsi="Times New Roman" w:cs="Times New Roman"/>
          <w:color w:val="000000"/>
          <w:lang w:eastAsia="pt-BR"/>
        </w:rPr>
      </w:pPr>
      <w:r w:rsidRPr="00190F82">
        <w:rPr>
          <w:rFonts w:ascii="Times New Roman" w:eastAsia="Times New Roman" w:hAnsi="Times New Roman" w:cs="Times New Roman"/>
          <w:b/>
          <w:bCs/>
          <w:color w:val="000000"/>
          <w:lang w:eastAsia="pt-BR"/>
        </w:rPr>
        <w:t>ANEXO IV</w:t>
      </w:r>
    </w:p>
    <w:p w14:paraId="1D372A4E" w14:textId="77777777" w:rsidR="00190F82" w:rsidRPr="00190F82" w:rsidRDefault="00190F82" w:rsidP="00190F82">
      <w:pPr>
        <w:spacing w:after="0" w:line="240" w:lineRule="auto"/>
        <w:ind w:left="60" w:right="60"/>
        <w:jc w:val="center"/>
        <w:rPr>
          <w:rFonts w:ascii="Times New Roman" w:eastAsia="Times New Roman" w:hAnsi="Times New Roman" w:cs="Times New Roman"/>
          <w:color w:val="000000"/>
          <w:lang w:eastAsia="pt-BR"/>
        </w:rPr>
      </w:pPr>
      <w:r w:rsidRPr="00190F82">
        <w:rPr>
          <w:rFonts w:ascii="Times New Roman" w:eastAsia="Times New Roman" w:hAnsi="Times New Roman" w:cs="Times New Roman"/>
          <w:color w:val="000000"/>
          <w:lang w:eastAsia="pt-BR"/>
        </w:rPr>
        <w:t> </w:t>
      </w:r>
    </w:p>
    <w:p w14:paraId="685EAC2E" w14:textId="77777777" w:rsidR="00190F82" w:rsidRPr="00190F82" w:rsidRDefault="00190F82" w:rsidP="00190F82">
      <w:pPr>
        <w:spacing w:after="0" w:line="240" w:lineRule="auto"/>
        <w:ind w:left="60" w:right="60"/>
        <w:jc w:val="center"/>
        <w:rPr>
          <w:rFonts w:ascii="Times New Roman" w:eastAsia="Times New Roman" w:hAnsi="Times New Roman" w:cs="Times New Roman"/>
          <w:color w:val="000000"/>
          <w:lang w:eastAsia="pt-BR"/>
        </w:rPr>
      </w:pPr>
      <w:r w:rsidRPr="00190F82">
        <w:rPr>
          <w:rFonts w:ascii="Times New Roman" w:eastAsia="Times New Roman" w:hAnsi="Times New Roman" w:cs="Times New Roman"/>
          <w:b/>
          <w:bCs/>
          <w:color w:val="000000"/>
          <w:lang w:eastAsia="pt-BR"/>
        </w:rPr>
        <w:t>TABELA DE AVALIAÇÃO DO CURRÍCULO</w:t>
      </w:r>
    </w:p>
    <w:p w14:paraId="1300433F" w14:textId="77777777" w:rsidR="00190F82" w:rsidRPr="00190F82" w:rsidRDefault="00190F82" w:rsidP="00190F82">
      <w:pPr>
        <w:spacing w:after="0" w:line="240" w:lineRule="auto"/>
        <w:ind w:left="60" w:right="60"/>
        <w:jc w:val="center"/>
        <w:rPr>
          <w:rFonts w:ascii="Times New Roman" w:eastAsia="Times New Roman" w:hAnsi="Times New Roman" w:cs="Times New Roman"/>
          <w:color w:val="000000"/>
          <w:lang w:eastAsia="pt-BR"/>
        </w:rPr>
      </w:pPr>
      <w:r w:rsidRPr="00190F82">
        <w:rPr>
          <w:rFonts w:ascii="Times New Roman" w:eastAsia="Times New Roman" w:hAnsi="Times New Roman" w:cs="Times New Roman"/>
          <w:b/>
          <w:bCs/>
          <w:color w:val="000000"/>
          <w:lang w:eastAsia="pt-BR"/>
        </w:rPr>
        <w:t>Curso de Mestrado Profissional em Segurança Pública, Direitos Humanos e Cidadania.</w:t>
      </w:r>
    </w:p>
    <w:p w14:paraId="0C2075E5" w14:textId="77777777" w:rsidR="00190F82" w:rsidRPr="00190F82" w:rsidRDefault="00190F82" w:rsidP="00190F82">
      <w:pPr>
        <w:spacing w:after="0" w:line="240" w:lineRule="auto"/>
        <w:ind w:left="60" w:right="60"/>
        <w:jc w:val="center"/>
        <w:rPr>
          <w:rFonts w:ascii="Times New Roman" w:eastAsia="Times New Roman" w:hAnsi="Times New Roman" w:cs="Times New Roman"/>
          <w:color w:val="000000"/>
          <w:lang w:eastAsia="pt-BR"/>
        </w:rPr>
      </w:pPr>
      <w:r w:rsidRPr="00190F82">
        <w:rPr>
          <w:rFonts w:ascii="Times New Roman" w:eastAsia="Times New Roman" w:hAnsi="Times New Roman" w:cs="Times New Roman"/>
          <w:color w:val="000000"/>
          <w:lang w:eastAsia="pt-B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47"/>
        <w:gridCol w:w="1864"/>
        <w:gridCol w:w="1721"/>
        <w:gridCol w:w="2118"/>
      </w:tblGrid>
      <w:tr w:rsidR="00190F82" w:rsidRPr="00190F82" w14:paraId="59A0D90D" w14:textId="77777777" w:rsidTr="00190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5799E6"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b/>
                <w:bCs/>
                <w:color w:val="000000"/>
                <w:sz w:val="24"/>
                <w:szCs w:val="24"/>
                <w:lang w:eastAsia="pt-BR"/>
              </w:rPr>
              <w:t>AVALIAÇÃO DO CURRÍCULO</w:t>
            </w:r>
          </w:p>
        </w:tc>
        <w:tc>
          <w:tcPr>
            <w:tcW w:w="0" w:type="auto"/>
            <w:tcBorders>
              <w:top w:val="outset" w:sz="6" w:space="0" w:color="auto"/>
              <w:left w:val="outset" w:sz="6" w:space="0" w:color="auto"/>
              <w:bottom w:val="outset" w:sz="6" w:space="0" w:color="auto"/>
              <w:right w:val="outset" w:sz="6" w:space="0" w:color="auto"/>
            </w:tcBorders>
            <w:vAlign w:val="center"/>
            <w:hideMark/>
          </w:tcPr>
          <w:p w14:paraId="3FB7DFE0"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b/>
                <w:bCs/>
                <w:color w:val="000000"/>
                <w:sz w:val="24"/>
                <w:szCs w:val="24"/>
                <w:lang w:eastAsia="pt-BR"/>
              </w:rPr>
              <w:t>Valor por item</w:t>
            </w:r>
          </w:p>
        </w:tc>
        <w:tc>
          <w:tcPr>
            <w:tcW w:w="0" w:type="auto"/>
            <w:tcBorders>
              <w:top w:val="outset" w:sz="6" w:space="0" w:color="auto"/>
              <w:left w:val="outset" w:sz="6" w:space="0" w:color="auto"/>
              <w:bottom w:val="outset" w:sz="6" w:space="0" w:color="auto"/>
              <w:right w:val="outset" w:sz="6" w:space="0" w:color="auto"/>
            </w:tcBorders>
            <w:vAlign w:val="center"/>
            <w:hideMark/>
          </w:tcPr>
          <w:p w14:paraId="0C146D9E"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b/>
                <w:bCs/>
                <w:color w:val="000000"/>
                <w:sz w:val="24"/>
                <w:szCs w:val="24"/>
                <w:lang w:eastAsia="pt-BR"/>
              </w:rPr>
              <w:t>Pontuação máxima do item</w:t>
            </w:r>
          </w:p>
        </w:tc>
        <w:tc>
          <w:tcPr>
            <w:tcW w:w="0" w:type="auto"/>
            <w:tcBorders>
              <w:top w:val="outset" w:sz="6" w:space="0" w:color="auto"/>
              <w:left w:val="outset" w:sz="6" w:space="0" w:color="auto"/>
              <w:bottom w:val="outset" w:sz="6" w:space="0" w:color="auto"/>
              <w:right w:val="outset" w:sz="6" w:space="0" w:color="auto"/>
            </w:tcBorders>
            <w:vAlign w:val="center"/>
            <w:hideMark/>
          </w:tcPr>
          <w:p w14:paraId="06BE06B1"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b/>
                <w:bCs/>
                <w:color w:val="000000"/>
                <w:sz w:val="24"/>
                <w:szCs w:val="24"/>
                <w:lang w:eastAsia="pt-BR"/>
              </w:rPr>
              <w:t>Pontuação: Para</w:t>
            </w:r>
          </w:p>
          <w:p w14:paraId="431361EF"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b/>
                <w:bCs/>
                <w:color w:val="000000"/>
                <w:sz w:val="24"/>
                <w:szCs w:val="24"/>
                <w:lang w:eastAsia="pt-BR"/>
              </w:rPr>
              <w:t>Preenchimento do candidato</w:t>
            </w:r>
          </w:p>
        </w:tc>
      </w:tr>
      <w:tr w:rsidR="00190F82" w:rsidRPr="00190F82" w14:paraId="314B7A62" w14:textId="77777777" w:rsidTr="00190F82">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AB3AFA7"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b/>
                <w:bCs/>
                <w:color w:val="000000"/>
                <w:sz w:val="24"/>
                <w:szCs w:val="24"/>
                <w:lang w:eastAsia="pt-BR"/>
              </w:rPr>
              <w:t>1. Formação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2A664AAC"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color w:val="000000"/>
                <w:sz w:val="24"/>
                <w:szCs w:val="24"/>
                <w:lang w:eastAsia="pt-BR"/>
              </w:rPr>
              <w:t> </w:t>
            </w:r>
          </w:p>
        </w:tc>
      </w:tr>
      <w:tr w:rsidR="00190F82" w:rsidRPr="00190F82" w14:paraId="18F481C6" w14:textId="77777777" w:rsidTr="00190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A2C989"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color w:val="000000"/>
                <w:sz w:val="24"/>
                <w:szCs w:val="24"/>
                <w:lang w:eastAsia="pt-BR"/>
              </w:rPr>
              <w:t>1.1. Graduação (pontua apenas 1 título)</w:t>
            </w:r>
          </w:p>
        </w:tc>
        <w:tc>
          <w:tcPr>
            <w:tcW w:w="0" w:type="auto"/>
            <w:tcBorders>
              <w:top w:val="outset" w:sz="6" w:space="0" w:color="auto"/>
              <w:left w:val="outset" w:sz="6" w:space="0" w:color="auto"/>
              <w:bottom w:val="outset" w:sz="6" w:space="0" w:color="auto"/>
              <w:right w:val="outset" w:sz="6" w:space="0" w:color="auto"/>
            </w:tcBorders>
            <w:vAlign w:val="center"/>
            <w:hideMark/>
          </w:tcPr>
          <w:p w14:paraId="7B1A4EA1"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color w:val="000000"/>
                <w:sz w:val="24"/>
                <w:szCs w:val="24"/>
                <w:lang w:eastAsia="pt-BR"/>
              </w:rPr>
              <w:t>Na área (10 pontos)</w:t>
            </w:r>
          </w:p>
          <w:p w14:paraId="3B4769BB"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color w:val="000000"/>
                <w:sz w:val="24"/>
                <w:szCs w:val="24"/>
                <w:lang w:eastAsia="pt-BR"/>
              </w:rPr>
              <w:t>Em outras áreas</w:t>
            </w:r>
          </w:p>
          <w:p w14:paraId="3DAFEC7F"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color w:val="000000"/>
                <w:sz w:val="24"/>
                <w:szCs w:val="24"/>
                <w:lang w:eastAsia="pt-BR"/>
              </w:rPr>
              <w:t>(5 pontos)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21109B81"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color w:val="000000"/>
                <w:sz w:val="24"/>
                <w:szCs w:val="24"/>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152A75C3"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color w:val="000000"/>
                <w:sz w:val="24"/>
                <w:szCs w:val="24"/>
                <w:lang w:eastAsia="pt-BR"/>
              </w:rPr>
              <w:t> </w:t>
            </w:r>
          </w:p>
        </w:tc>
      </w:tr>
      <w:tr w:rsidR="00190F82" w:rsidRPr="00190F82" w14:paraId="380670FD" w14:textId="77777777" w:rsidTr="00190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234ACA"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color w:val="000000"/>
                <w:sz w:val="24"/>
                <w:szCs w:val="24"/>
                <w:lang w:eastAsia="pt-BR"/>
              </w:rPr>
              <w:t>1.2. Especialização Lato Sensu</w:t>
            </w:r>
          </w:p>
          <w:p w14:paraId="1FF91AA0"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color w:val="000000"/>
                <w:sz w:val="24"/>
                <w:szCs w:val="24"/>
                <w:lang w:eastAsia="pt-BR"/>
              </w:rPr>
              <w:t>(pontua apenas 1 título)</w:t>
            </w:r>
          </w:p>
        </w:tc>
        <w:tc>
          <w:tcPr>
            <w:tcW w:w="0" w:type="auto"/>
            <w:tcBorders>
              <w:top w:val="outset" w:sz="6" w:space="0" w:color="auto"/>
              <w:left w:val="outset" w:sz="6" w:space="0" w:color="auto"/>
              <w:bottom w:val="outset" w:sz="6" w:space="0" w:color="auto"/>
              <w:right w:val="outset" w:sz="6" w:space="0" w:color="auto"/>
            </w:tcBorders>
            <w:vAlign w:val="center"/>
            <w:hideMark/>
          </w:tcPr>
          <w:p w14:paraId="327F2DB0"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color w:val="000000"/>
                <w:sz w:val="24"/>
                <w:szCs w:val="24"/>
                <w:lang w:eastAsia="pt-BR"/>
              </w:rPr>
              <w:t>Na área (10 pontos)</w:t>
            </w:r>
          </w:p>
          <w:p w14:paraId="5408904E"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color w:val="000000"/>
                <w:sz w:val="24"/>
                <w:szCs w:val="24"/>
                <w:lang w:eastAsia="pt-BR"/>
              </w:rPr>
              <w:t>Em outras áreas</w:t>
            </w:r>
          </w:p>
          <w:p w14:paraId="6794D23B"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color w:val="000000"/>
                <w:sz w:val="24"/>
                <w:szCs w:val="24"/>
                <w:lang w:eastAsia="pt-BR"/>
              </w:rPr>
              <w:t> (5 pontos)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53520FBA"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color w:val="000000"/>
                <w:sz w:val="24"/>
                <w:szCs w:val="24"/>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0E323ACD"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color w:val="000000"/>
                <w:sz w:val="24"/>
                <w:szCs w:val="24"/>
                <w:lang w:eastAsia="pt-BR"/>
              </w:rPr>
              <w:t> </w:t>
            </w:r>
          </w:p>
        </w:tc>
      </w:tr>
      <w:tr w:rsidR="00190F82" w:rsidRPr="00190F82" w14:paraId="33C7ED19" w14:textId="77777777" w:rsidTr="00190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295B52"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color w:val="000000"/>
                <w:sz w:val="24"/>
                <w:szCs w:val="24"/>
                <w:lang w:eastAsia="pt-BR"/>
              </w:rPr>
              <w:t>1.3 Pós-Graduação Stricto Sensu</w:t>
            </w:r>
          </w:p>
          <w:p w14:paraId="4FA14895"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color w:val="000000"/>
                <w:sz w:val="24"/>
                <w:szCs w:val="24"/>
                <w:lang w:eastAsia="pt-BR"/>
              </w:rPr>
              <w:t>Mestrado ou doutorado</w:t>
            </w:r>
          </w:p>
          <w:p w14:paraId="796A5644"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color w:val="000000"/>
                <w:sz w:val="24"/>
                <w:szCs w:val="24"/>
                <w:lang w:eastAsia="pt-BR"/>
              </w:rPr>
              <w:t>(pontua apenas 1 título)</w:t>
            </w:r>
          </w:p>
        </w:tc>
        <w:tc>
          <w:tcPr>
            <w:tcW w:w="0" w:type="auto"/>
            <w:tcBorders>
              <w:top w:val="outset" w:sz="6" w:space="0" w:color="auto"/>
              <w:left w:val="outset" w:sz="6" w:space="0" w:color="auto"/>
              <w:bottom w:val="outset" w:sz="6" w:space="0" w:color="auto"/>
              <w:right w:val="outset" w:sz="6" w:space="0" w:color="auto"/>
            </w:tcBorders>
            <w:vAlign w:val="center"/>
            <w:hideMark/>
          </w:tcPr>
          <w:p w14:paraId="7F7C5C3F"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color w:val="000000"/>
                <w:sz w:val="24"/>
                <w:szCs w:val="24"/>
                <w:lang w:eastAsia="pt-BR"/>
              </w:rPr>
              <w:t>Na área (20 pontos)</w:t>
            </w:r>
          </w:p>
          <w:p w14:paraId="60EBCC4E"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color w:val="000000"/>
                <w:sz w:val="24"/>
                <w:szCs w:val="24"/>
                <w:lang w:eastAsia="pt-BR"/>
              </w:rPr>
              <w:t>Em outras áreas</w:t>
            </w:r>
          </w:p>
          <w:p w14:paraId="5109AA12"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color w:val="000000"/>
                <w:sz w:val="24"/>
                <w:szCs w:val="24"/>
                <w:lang w:eastAsia="pt-BR"/>
              </w:rPr>
              <w:t> (10 pontos)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7ACE574B"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color w:val="000000"/>
                <w:sz w:val="24"/>
                <w:szCs w:val="24"/>
                <w:lang w:eastAsia="pt-BR"/>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58F7C185"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color w:val="000000"/>
                <w:sz w:val="24"/>
                <w:szCs w:val="24"/>
                <w:lang w:eastAsia="pt-BR"/>
              </w:rPr>
              <w:t> </w:t>
            </w:r>
          </w:p>
        </w:tc>
      </w:tr>
      <w:tr w:rsidR="00190F82" w:rsidRPr="00190F82" w14:paraId="7D41EEDB" w14:textId="77777777" w:rsidTr="00190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DFB37F"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color w:val="000000"/>
                <w:sz w:val="24"/>
                <w:szCs w:val="24"/>
                <w:lang w:eastAsia="pt-BR"/>
              </w:rPr>
              <w:t>1.3 Cursos de pequena duração com no mínimo 40 horas. (pontua até 5 títulos)</w:t>
            </w:r>
          </w:p>
        </w:tc>
        <w:tc>
          <w:tcPr>
            <w:tcW w:w="0" w:type="auto"/>
            <w:tcBorders>
              <w:top w:val="outset" w:sz="6" w:space="0" w:color="auto"/>
              <w:left w:val="outset" w:sz="6" w:space="0" w:color="auto"/>
              <w:bottom w:val="outset" w:sz="6" w:space="0" w:color="auto"/>
              <w:right w:val="outset" w:sz="6" w:space="0" w:color="auto"/>
            </w:tcBorders>
            <w:vAlign w:val="center"/>
            <w:hideMark/>
          </w:tcPr>
          <w:p w14:paraId="7BF5D9B0"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color w:val="000000"/>
                <w:sz w:val="24"/>
                <w:szCs w:val="24"/>
                <w:lang w:eastAsia="pt-BR"/>
              </w:rPr>
              <w:t>Na área (3 pontos</w:t>
            </w:r>
            <w:proofErr w:type="gramStart"/>
            <w:r w:rsidRPr="00190F82">
              <w:rPr>
                <w:rFonts w:ascii="Times New Roman" w:eastAsia="Times New Roman" w:hAnsi="Times New Roman" w:cs="Times New Roman"/>
                <w:color w:val="000000"/>
                <w:sz w:val="24"/>
                <w:szCs w:val="24"/>
                <w:lang w:eastAsia="pt-BR"/>
              </w:rPr>
              <w:t>) Em</w:t>
            </w:r>
            <w:proofErr w:type="gramEnd"/>
            <w:r w:rsidRPr="00190F82">
              <w:rPr>
                <w:rFonts w:ascii="Times New Roman" w:eastAsia="Times New Roman" w:hAnsi="Times New Roman" w:cs="Times New Roman"/>
                <w:color w:val="000000"/>
                <w:sz w:val="24"/>
                <w:szCs w:val="24"/>
                <w:lang w:eastAsia="pt-BR"/>
              </w:rPr>
              <w:t xml:space="preserve"> outras áreas (1 ponto)</w:t>
            </w:r>
          </w:p>
        </w:tc>
        <w:tc>
          <w:tcPr>
            <w:tcW w:w="0" w:type="auto"/>
            <w:tcBorders>
              <w:top w:val="outset" w:sz="6" w:space="0" w:color="auto"/>
              <w:left w:val="outset" w:sz="6" w:space="0" w:color="auto"/>
              <w:bottom w:val="outset" w:sz="6" w:space="0" w:color="auto"/>
              <w:right w:val="outset" w:sz="6" w:space="0" w:color="auto"/>
            </w:tcBorders>
            <w:vAlign w:val="center"/>
            <w:hideMark/>
          </w:tcPr>
          <w:p w14:paraId="21AD2AE0"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color w:val="000000"/>
                <w:sz w:val="24"/>
                <w:szCs w:val="24"/>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0B52A99F"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color w:val="000000"/>
                <w:sz w:val="24"/>
                <w:szCs w:val="24"/>
                <w:lang w:eastAsia="pt-BR"/>
              </w:rPr>
              <w:t> </w:t>
            </w:r>
          </w:p>
        </w:tc>
      </w:tr>
      <w:tr w:rsidR="00190F82" w:rsidRPr="00190F82" w14:paraId="4EBF57C2" w14:textId="77777777" w:rsidTr="00190F82">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754D4E"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b/>
                <w:bCs/>
                <w:color w:val="000000"/>
                <w:sz w:val="24"/>
                <w:szCs w:val="24"/>
                <w:lang w:eastAsia="pt-BR"/>
              </w:rPr>
              <w:t>2. Atividades Científicas (nos últimos 5 anos)</w:t>
            </w:r>
          </w:p>
        </w:tc>
        <w:tc>
          <w:tcPr>
            <w:tcW w:w="0" w:type="auto"/>
            <w:tcBorders>
              <w:top w:val="outset" w:sz="6" w:space="0" w:color="auto"/>
              <w:left w:val="outset" w:sz="6" w:space="0" w:color="auto"/>
              <w:bottom w:val="outset" w:sz="6" w:space="0" w:color="auto"/>
              <w:right w:val="outset" w:sz="6" w:space="0" w:color="auto"/>
            </w:tcBorders>
            <w:vAlign w:val="center"/>
            <w:hideMark/>
          </w:tcPr>
          <w:p w14:paraId="60238C04"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color w:val="000000"/>
                <w:sz w:val="24"/>
                <w:szCs w:val="24"/>
                <w:lang w:eastAsia="pt-BR"/>
              </w:rPr>
              <w:t> </w:t>
            </w:r>
          </w:p>
        </w:tc>
      </w:tr>
      <w:tr w:rsidR="00190F82" w:rsidRPr="00190F82" w14:paraId="295CC6FB" w14:textId="77777777" w:rsidTr="00190F82">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D96934E"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color w:val="000000"/>
                <w:sz w:val="24"/>
                <w:szCs w:val="24"/>
                <w:lang w:eastAsia="pt-BR"/>
              </w:rPr>
              <w:lastRenderedPageBreak/>
              <w:t>2.1. Artigos científicos publicados na íntegra, ou aceitos para publicação, em revista científica indexada no ISI, com ISSN, na área requerida pelo edital ou em área correlata. (Validos somente trabalhos publicados nos últimos cinco anos)</w:t>
            </w:r>
          </w:p>
        </w:tc>
        <w:tc>
          <w:tcPr>
            <w:tcW w:w="0" w:type="auto"/>
            <w:tcBorders>
              <w:top w:val="outset" w:sz="6" w:space="0" w:color="auto"/>
              <w:left w:val="outset" w:sz="6" w:space="0" w:color="auto"/>
              <w:bottom w:val="outset" w:sz="6" w:space="0" w:color="auto"/>
              <w:right w:val="outset" w:sz="6" w:space="0" w:color="auto"/>
            </w:tcBorders>
            <w:vAlign w:val="center"/>
            <w:hideMark/>
          </w:tcPr>
          <w:p w14:paraId="349DEB68"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color w:val="000000"/>
                <w:sz w:val="24"/>
                <w:szCs w:val="24"/>
                <w:lang w:eastAsia="pt-BR"/>
              </w:rPr>
              <w:t> </w:t>
            </w:r>
          </w:p>
        </w:tc>
      </w:tr>
      <w:tr w:rsidR="00190F82" w:rsidRPr="00190F82" w14:paraId="465759BF" w14:textId="77777777" w:rsidTr="00190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4A489F"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color w:val="000000"/>
                <w:sz w:val="24"/>
                <w:szCs w:val="24"/>
                <w:lang w:eastAsia="pt-BR"/>
              </w:rPr>
              <w:t xml:space="preserve">Artigo </w:t>
            </w:r>
            <w:proofErr w:type="spellStart"/>
            <w:r w:rsidRPr="00190F82">
              <w:rPr>
                <w:rFonts w:ascii="Times New Roman" w:eastAsia="Times New Roman" w:hAnsi="Times New Roman" w:cs="Times New Roman"/>
                <w:color w:val="000000"/>
                <w:sz w:val="24"/>
                <w:szCs w:val="24"/>
                <w:lang w:eastAsia="pt-BR"/>
              </w:rPr>
              <w:t>Qualis</w:t>
            </w:r>
            <w:proofErr w:type="spellEnd"/>
            <w:r w:rsidRPr="00190F82">
              <w:rPr>
                <w:rFonts w:ascii="Times New Roman" w:eastAsia="Times New Roman" w:hAnsi="Times New Roman" w:cs="Times New Roman"/>
                <w:color w:val="000000"/>
                <w:sz w:val="24"/>
                <w:szCs w:val="24"/>
                <w:lang w:eastAsia="pt-BR"/>
              </w:rPr>
              <w:t xml:space="preserve"> acima de B2</w:t>
            </w:r>
          </w:p>
        </w:tc>
        <w:tc>
          <w:tcPr>
            <w:tcW w:w="0" w:type="auto"/>
            <w:tcBorders>
              <w:top w:val="outset" w:sz="6" w:space="0" w:color="auto"/>
              <w:left w:val="outset" w:sz="6" w:space="0" w:color="auto"/>
              <w:bottom w:val="outset" w:sz="6" w:space="0" w:color="auto"/>
              <w:right w:val="outset" w:sz="6" w:space="0" w:color="auto"/>
            </w:tcBorders>
            <w:vAlign w:val="center"/>
            <w:hideMark/>
          </w:tcPr>
          <w:p w14:paraId="27D0F9DE"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color w:val="000000"/>
                <w:sz w:val="24"/>
                <w:szCs w:val="24"/>
                <w:lang w:eastAsia="pt-BR"/>
              </w:rPr>
              <w:t>3 pontos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170E8807"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color w:val="000000"/>
                <w:sz w:val="24"/>
                <w:szCs w:val="24"/>
                <w:lang w:eastAsia="pt-BR"/>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238527DF"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color w:val="000000"/>
                <w:sz w:val="24"/>
                <w:szCs w:val="24"/>
                <w:lang w:eastAsia="pt-BR"/>
              </w:rPr>
              <w:t> </w:t>
            </w:r>
          </w:p>
        </w:tc>
      </w:tr>
      <w:tr w:rsidR="00190F82" w:rsidRPr="00190F82" w14:paraId="24C7806D" w14:textId="77777777" w:rsidTr="00190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1AD605"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color w:val="000000"/>
                <w:sz w:val="24"/>
                <w:szCs w:val="24"/>
                <w:lang w:eastAsia="pt-BR"/>
              </w:rPr>
              <w:t xml:space="preserve">Artigo </w:t>
            </w:r>
            <w:proofErr w:type="spellStart"/>
            <w:r w:rsidRPr="00190F82">
              <w:rPr>
                <w:rFonts w:ascii="Times New Roman" w:eastAsia="Times New Roman" w:hAnsi="Times New Roman" w:cs="Times New Roman"/>
                <w:color w:val="000000"/>
                <w:sz w:val="24"/>
                <w:szCs w:val="24"/>
                <w:lang w:eastAsia="pt-BR"/>
              </w:rPr>
              <w:t>Qualis</w:t>
            </w:r>
            <w:proofErr w:type="spellEnd"/>
            <w:r w:rsidRPr="00190F82">
              <w:rPr>
                <w:rFonts w:ascii="Times New Roman" w:eastAsia="Times New Roman" w:hAnsi="Times New Roman" w:cs="Times New Roman"/>
                <w:color w:val="000000"/>
                <w:sz w:val="24"/>
                <w:szCs w:val="24"/>
                <w:lang w:eastAsia="pt-BR"/>
              </w:rPr>
              <w:t xml:space="preserve"> abaixo de B2 e acima de B5</w:t>
            </w:r>
          </w:p>
        </w:tc>
        <w:tc>
          <w:tcPr>
            <w:tcW w:w="0" w:type="auto"/>
            <w:tcBorders>
              <w:top w:val="outset" w:sz="6" w:space="0" w:color="auto"/>
              <w:left w:val="outset" w:sz="6" w:space="0" w:color="auto"/>
              <w:bottom w:val="outset" w:sz="6" w:space="0" w:color="auto"/>
              <w:right w:val="outset" w:sz="6" w:space="0" w:color="auto"/>
            </w:tcBorders>
            <w:vAlign w:val="center"/>
            <w:hideMark/>
          </w:tcPr>
          <w:p w14:paraId="40914B4B"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color w:val="000000"/>
                <w:sz w:val="24"/>
                <w:szCs w:val="24"/>
                <w:lang w:eastAsia="pt-BR"/>
              </w:rPr>
              <w:t>2 pontos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21024F0B"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color w:val="000000"/>
                <w:sz w:val="24"/>
                <w:szCs w:val="24"/>
                <w:lang w:eastAsia="pt-BR"/>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709F27D1"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color w:val="000000"/>
                <w:sz w:val="24"/>
                <w:szCs w:val="24"/>
                <w:lang w:eastAsia="pt-BR"/>
              </w:rPr>
              <w:t> </w:t>
            </w:r>
          </w:p>
        </w:tc>
      </w:tr>
      <w:tr w:rsidR="00190F82" w:rsidRPr="00190F82" w14:paraId="4F943FAE" w14:textId="77777777" w:rsidTr="00190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96A70C"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color w:val="000000"/>
                <w:sz w:val="24"/>
                <w:szCs w:val="24"/>
                <w:lang w:eastAsia="pt-BR"/>
              </w:rPr>
              <w:t xml:space="preserve">Artigo </w:t>
            </w:r>
            <w:proofErr w:type="spellStart"/>
            <w:r w:rsidRPr="00190F82">
              <w:rPr>
                <w:rFonts w:ascii="Times New Roman" w:eastAsia="Times New Roman" w:hAnsi="Times New Roman" w:cs="Times New Roman"/>
                <w:color w:val="000000"/>
                <w:sz w:val="24"/>
                <w:szCs w:val="24"/>
                <w:lang w:eastAsia="pt-BR"/>
              </w:rPr>
              <w:t>Qualis</w:t>
            </w:r>
            <w:proofErr w:type="spellEnd"/>
            <w:r w:rsidRPr="00190F82">
              <w:rPr>
                <w:rFonts w:ascii="Times New Roman" w:eastAsia="Times New Roman" w:hAnsi="Times New Roman" w:cs="Times New Roman"/>
                <w:color w:val="000000"/>
                <w:sz w:val="24"/>
                <w:szCs w:val="24"/>
                <w:lang w:eastAsia="pt-BR"/>
              </w:rPr>
              <w:t xml:space="preserve"> abaixo de B5 ou sem </w:t>
            </w:r>
            <w:proofErr w:type="spellStart"/>
            <w:r w:rsidRPr="00190F82">
              <w:rPr>
                <w:rFonts w:ascii="Times New Roman" w:eastAsia="Times New Roman" w:hAnsi="Times New Roman" w:cs="Times New Roman"/>
                <w:color w:val="000000"/>
                <w:sz w:val="24"/>
                <w:szCs w:val="24"/>
                <w:lang w:eastAsia="pt-BR"/>
              </w:rPr>
              <w:t>qualis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72933BD7"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color w:val="000000"/>
                <w:sz w:val="24"/>
                <w:szCs w:val="24"/>
                <w:lang w:eastAsia="pt-BR"/>
              </w:rPr>
              <w:t>0,5 ponto</w:t>
            </w:r>
          </w:p>
        </w:tc>
        <w:tc>
          <w:tcPr>
            <w:tcW w:w="0" w:type="auto"/>
            <w:tcBorders>
              <w:top w:val="outset" w:sz="6" w:space="0" w:color="auto"/>
              <w:left w:val="outset" w:sz="6" w:space="0" w:color="auto"/>
              <w:bottom w:val="outset" w:sz="6" w:space="0" w:color="auto"/>
              <w:right w:val="outset" w:sz="6" w:space="0" w:color="auto"/>
            </w:tcBorders>
            <w:vAlign w:val="center"/>
            <w:hideMark/>
          </w:tcPr>
          <w:p w14:paraId="156BA80F"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color w:val="000000"/>
                <w:sz w:val="24"/>
                <w:szCs w:val="24"/>
                <w:lang w:eastAsia="pt-BR"/>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5E1B1227"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color w:val="000000"/>
                <w:sz w:val="24"/>
                <w:szCs w:val="24"/>
                <w:lang w:eastAsia="pt-BR"/>
              </w:rPr>
              <w:t> </w:t>
            </w:r>
          </w:p>
        </w:tc>
      </w:tr>
      <w:tr w:rsidR="00190F82" w:rsidRPr="00190F82" w14:paraId="0C97C946" w14:textId="77777777" w:rsidTr="00190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5BC411"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color w:val="000000"/>
                <w:sz w:val="24"/>
                <w:szCs w:val="24"/>
                <w:lang w:eastAsia="pt-BR"/>
              </w:rPr>
              <w:t>Artigo em Revista Eletrônica da UERR</w:t>
            </w:r>
          </w:p>
        </w:tc>
        <w:tc>
          <w:tcPr>
            <w:tcW w:w="0" w:type="auto"/>
            <w:tcBorders>
              <w:top w:val="outset" w:sz="6" w:space="0" w:color="auto"/>
              <w:left w:val="outset" w:sz="6" w:space="0" w:color="auto"/>
              <w:bottom w:val="outset" w:sz="6" w:space="0" w:color="auto"/>
              <w:right w:val="outset" w:sz="6" w:space="0" w:color="auto"/>
            </w:tcBorders>
            <w:vAlign w:val="center"/>
            <w:hideMark/>
          </w:tcPr>
          <w:p w14:paraId="2C7D6917"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color w:val="000000"/>
                <w:sz w:val="24"/>
                <w:szCs w:val="24"/>
                <w:lang w:eastAsia="pt-BR"/>
              </w:rPr>
              <w:t>1 ponto</w:t>
            </w:r>
          </w:p>
        </w:tc>
        <w:tc>
          <w:tcPr>
            <w:tcW w:w="0" w:type="auto"/>
            <w:tcBorders>
              <w:top w:val="outset" w:sz="6" w:space="0" w:color="auto"/>
              <w:left w:val="outset" w:sz="6" w:space="0" w:color="auto"/>
              <w:bottom w:val="outset" w:sz="6" w:space="0" w:color="auto"/>
              <w:right w:val="outset" w:sz="6" w:space="0" w:color="auto"/>
            </w:tcBorders>
            <w:vAlign w:val="center"/>
            <w:hideMark/>
          </w:tcPr>
          <w:p w14:paraId="62355193"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color w:val="000000"/>
                <w:sz w:val="24"/>
                <w:szCs w:val="24"/>
                <w:lang w:eastAsia="pt-BR"/>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3287536A"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color w:val="000000"/>
                <w:sz w:val="24"/>
                <w:szCs w:val="24"/>
                <w:lang w:eastAsia="pt-BR"/>
              </w:rPr>
              <w:t> </w:t>
            </w:r>
          </w:p>
        </w:tc>
      </w:tr>
      <w:tr w:rsidR="00190F82" w:rsidRPr="00190F82" w14:paraId="08685657" w14:textId="77777777" w:rsidTr="00190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114C03"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color w:val="000000"/>
                <w:sz w:val="24"/>
                <w:szCs w:val="24"/>
                <w:lang w:eastAsia="pt-BR"/>
              </w:rPr>
              <w:t>2.2. Resumo simples, expandido ou trabalho completo publicado em anais de evento científico internacional, na área requerida pelo edital ou em área correlata.</w:t>
            </w:r>
          </w:p>
          <w:p w14:paraId="509DD0CD"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color w:val="000000"/>
                <w:sz w:val="24"/>
                <w:szCs w:val="24"/>
                <w:lang w:eastAsia="pt-BR"/>
              </w:rPr>
              <w:t>(últimos cinco anos)</w:t>
            </w:r>
          </w:p>
        </w:tc>
        <w:tc>
          <w:tcPr>
            <w:tcW w:w="0" w:type="auto"/>
            <w:tcBorders>
              <w:top w:val="outset" w:sz="6" w:space="0" w:color="auto"/>
              <w:left w:val="outset" w:sz="6" w:space="0" w:color="auto"/>
              <w:bottom w:val="outset" w:sz="6" w:space="0" w:color="auto"/>
              <w:right w:val="outset" w:sz="6" w:space="0" w:color="auto"/>
            </w:tcBorders>
            <w:vAlign w:val="center"/>
            <w:hideMark/>
          </w:tcPr>
          <w:p w14:paraId="51602DC6"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color w:val="000000"/>
                <w:sz w:val="24"/>
                <w:szCs w:val="24"/>
                <w:lang w:eastAsia="pt-BR"/>
              </w:rPr>
              <w:t>2 pontos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71C8F4F2"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color w:val="000000"/>
                <w:sz w:val="24"/>
                <w:szCs w:val="24"/>
                <w:lang w:eastAsia="pt-BR"/>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4569D6F5"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color w:val="000000"/>
                <w:sz w:val="24"/>
                <w:szCs w:val="24"/>
                <w:lang w:eastAsia="pt-BR"/>
              </w:rPr>
              <w:t> </w:t>
            </w:r>
          </w:p>
        </w:tc>
      </w:tr>
      <w:tr w:rsidR="00190F82" w:rsidRPr="00190F82" w14:paraId="7695B59D" w14:textId="77777777" w:rsidTr="00190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C4F936"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color w:val="000000"/>
                <w:sz w:val="24"/>
                <w:szCs w:val="24"/>
                <w:lang w:eastAsia="pt-BR"/>
              </w:rPr>
              <w:t>2.3. Resumo simples, expandido ou trabalho completo publicado em anais de evento científico Nacional, na área</w:t>
            </w:r>
          </w:p>
        </w:tc>
        <w:tc>
          <w:tcPr>
            <w:tcW w:w="0" w:type="auto"/>
            <w:tcBorders>
              <w:top w:val="outset" w:sz="6" w:space="0" w:color="auto"/>
              <w:left w:val="outset" w:sz="6" w:space="0" w:color="auto"/>
              <w:bottom w:val="outset" w:sz="6" w:space="0" w:color="auto"/>
              <w:right w:val="outset" w:sz="6" w:space="0" w:color="auto"/>
            </w:tcBorders>
            <w:vAlign w:val="center"/>
            <w:hideMark/>
          </w:tcPr>
          <w:p w14:paraId="1099498A"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color w:val="000000"/>
                <w:sz w:val="24"/>
                <w:szCs w:val="24"/>
                <w:lang w:eastAsia="pt-BR"/>
              </w:rPr>
              <w:t>1 pontos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63A6DA18"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color w:val="000000"/>
                <w:sz w:val="24"/>
                <w:szCs w:val="24"/>
                <w:lang w:eastAsia="pt-BR"/>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1309B5F2"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color w:val="000000"/>
                <w:sz w:val="24"/>
                <w:szCs w:val="24"/>
                <w:lang w:eastAsia="pt-BR"/>
              </w:rPr>
              <w:t> </w:t>
            </w:r>
          </w:p>
        </w:tc>
      </w:tr>
      <w:tr w:rsidR="00190F82" w:rsidRPr="00190F82" w14:paraId="5DDDBE3F" w14:textId="77777777" w:rsidTr="00190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654AC8"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color w:val="000000"/>
                <w:sz w:val="24"/>
                <w:szCs w:val="24"/>
                <w:lang w:eastAsia="pt-BR"/>
              </w:rPr>
              <w:t>requerida pelo edital ou em área correlata. (últimos cinco anos)</w:t>
            </w:r>
          </w:p>
        </w:tc>
        <w:tc>
          <w:tcPr>
            <w:tcW w:w="0" w:type="auto"/>
            <w:tcBorders>
              <w:top w:val="outset" w:sz="6" w:space="0" w:color="auto"/>
              <w:left w:val="outset" w:sz="6" w:space="0" w:color="auto"/>
              <w:bottom w:val="outset" w:sz="6" w:space="0" w:color="auto"/>
              <w:right w:val="outset" w:sz="6" w:space="0" w:color="auto"/>
            </w:tcBorders>
            <w:vAlign w:val="center"/>
            <w:hideMark/>
          </w:tcPr>
          <w:p w14:paraId="10F2D983"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8F3DEC"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475D94"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color w:val="000000"/>
                <w:sz w:val="24"/>
                <w:szCs w:val="24"/>
                <w:lang w:eastAsia="pt-BR"/>
              </w:rPr>
              <w:t> </w:t>
            </w:r>
          </w:p>
        </w:tc>
      </w:tr>
      <w:tr w:rsidR="00190F82" w:rsidRPr="00190F82" w14:paraId="17EBF270" w14:textId="77777777" w:rsidTr="00190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D85BAB"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color w:val="000000"/>
                <w:sz w:val="24"/>
                <w:szCs w:val="24"/>
                <w:lang w:eastAsia="pt-BR"/>
              </w:rPr>
              <w:t>2.4. Resumo simples, expandido ou trabalho completo publicado em anais de evento científico Regional, na área requerida pelo edital ou em área correlata.</w:t>
            </w:r>
          </w:p>
          <w:p w14:paraId="6D416E5C"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color w:val="000000"/>
                <w:sz w:val="24"/>
                <w:szCs w:val="24"/>
                <w:lang w:eastAsia="pt-BR"/>
              </w:rPr>
              <w:t>(últimos cinco anos)</w:t>
            </w:r>
          </w:p>
        </w:tc>
        <w:tc>
          <w:tcPr>
            <w:tcW w:w="0" w:type="auto"/>
            <w:tcBorders>
              <w:top w:val="outset" w:sz="6" w:space="0" w:color="auto"/>
              <w:left w:val="outset" w:sz="6" w:space="0" w:color="auto"/>
              <w:bottom w:val="outset" w:sz="6" w:space="0" w:color="auto"/>
              <w:right w:val="outset" w:sz="6" w:space="0" w:color="auto"/>
            </w:tcBorders>
            <w:vAlign w:val="center"/>
            <w:hideMark/>
          </w:tcPr>
          <w:p w14:paraId="0233A4F4"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color w:val="000000"/>
                <w:sz w:val="24"/>
                <w:szCs w:val="24"/>
                <w:lang w:eastAsia="pt-BR"/>
              </w:rPr>
              <w:t>1 pontos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124BDCEA"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color w:val="000000"/>
                <w:sz w:val="24"/>
                <w:szCs w:val="24"/>
                <w:lang w:eastAsia="pt-BR"/>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0366C04D"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color w:val="000000"/>
                <w:sz w:val="24"/>
                <w:szCs w:val="24"/>
                <w:lang w:eastAsia="pt-BR"/>
              </w:rPr>
              <w:t> </w:t>
            </w:r>
          </w:p>
        </w:tc>
      </w:tr>
      <w:tr w:rsidR="00190F82" w:rsidRPr="00190F82" w14:paraId="3567A139" w14:textId="77777777" w:rsidTr="00190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C06976"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color w:val="000000"/>
                <w:sz w:val="24"/>
                <w:szCs w:val="24"/>
                <w:lang w:eastAsia="pt-BR"/>
              </w:rPr>
              <w:t>2.5. Publicações técnico-científicas (livro ou capítulo de livro, boletins técnicos e cartilhas) como autor ou coautor. (últimos cinco anos)</w:t>
            </w:r>
          </w:p>
        </w:tc>
        <w:tc>
          <w:tcPr>
            <w:tcW w:w="0" w:type="auto"/>
            <w:tcBorders>
              <w:top w:val="outset" w:sz="6" w:space="0" w:color="auto"/>
              <w:left w:val="outset" w:sz="6" w:space="0" w:color="auto"/>
              <w:bottom w:val="outset" w:sz="6" w:space="0" w:color="auto"/>
              <w:right w:val="outset" w:sz="6" w:space="0" w:color="auto"/>
            </w:tcBorders>
            <w:vAlign w:val="center"/>
            <w:hideMark/>
          </w:tcPr>
          <w:p w14:paraId="5D9AA53D"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color w:val="000000"/>
                <w:sz w:val="24"/>
                <w:szCs w:val="24"/>
                <w:lang w:eastAsia="pt-BR"/>
              </w:rPr>
              <w:t>3 pontos</w:t>
            </w:r>
          </w:p>
        </w:tc>
        <w:tc>
          <w:tcPr>
            <w:tcW w:w="0" w:type="auto"/>
            <w:tcBorders>
              <w:top w:val="outset" w:sz="6" w:space="0" w:color="auto"/>
              <w:left w:val="outset" w:sz="6" w:space="0" w:color="auto"/>
              <w:bottom w:val="outset" w:sz="6" w:space="0" w:color="auto"/>
              <w:right w:val="outset" w:sz="6" w:space="0" w:color="auto"/>
            </w:tcBorders>
            <w:vAlign w:val="center"/>
            <w:hideMark/>
          </w:tcPr>
          <w:p w14:paraId="10C1F90B"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color w:val="000000"/>
                <w:sz w:val="24"/>
                <w:szCs w:val="24"/>
                <w:lang w:eastAsia="pt-BR"/>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7C7BD357"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color w:val="000000"/>
                <w:sz w:val="24"/>
                <w:szCs w:val="24"/>
                <w:lang w:eastAsia="pt-BR"/>
              </w:rPr>
              <w:t> </w:t>
            </w:r>
          </w:p>
        </w:tc>
      </w:tr>
      <w:tr w:rsidR="00190F82" w:rsidRPr="00190F82" w14:paraId="1237A75D" w14:textId="77777777" w:rsidTr="00190F82">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3A0E1D8"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b/>
                <w:bCs/>
                <w:color w:val="000000"/>
                <w:sz w:val="24"/>
                <w:szCs w:val="24"/>
                <w:lang w:eastAsia="pt-BR"/>
              </w:rPr>
              <w:t>3. Participação em Projetos, Programas e Monitorias (nos últimos cinco anos)</w:t>
            </w:r>
          </w:p>
        </w:tc>
        <w:tc>
          <w:tcPr>
            <w:tcW w:w="0" w:type="auto"/>
            <w:tcBorders>
              <w:top w:val="outset" w:sz="6" w:space="0" w:color="auto"/>
              <w:left w:val="outset" w:sz="6" w:space="0" w:color="auto"/>
              <w:bottom w:val="outset" w:sz="6" w:space="0" w:color="auto"/>
              <w:right w:val="outset" w:sz="6" w:space="0" w:color="auto"/>
            </w:tcBorders>
            <w:vAlign w:val="center"/>
            <w:hideMark/>
          </w:tcPr>
          <w:p w14:paraId="2E050904"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color w:val="000000"/>
                <w:sz w:val="24"/>
                <w:szCs w:val="24"/>
                <w:lang w:eastAsia="pt-BR"/>
              </w:rPr>
              <w:t> </w:t>
            </w:r>
          </w:p>
        </w:tc>
      </w:tr>
      <w:tr w:rsidR="00190F82" w:rsidRPr="00190F82" w14:paraId="7841FF78" w14:textId="77777777" w:rsidTr="00190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1C4424"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color w:val="000000"/>
                <w:sz w:val="24"/>
                <w:szCs w:val="24"/>
                <w:lang w:eastAsia="pt-BR"/>
              </w:rPr>
              <w:lastRenderedPageBreak/>
              <w:t>3.1. Participação em Projetos de Ensino, Pesquisa e/ou Extensão. (Carga horária mínima de 1 (um) ano).</w:t>
            </w:r>
          </w:p>
        </w:tc>
        <w:tc>
          <w:tcPr>
            <w:tcW w:w="0" w:type="auto"/>
            <w:tcBorders>
              <w:top w:val="outset" w:sz="6" w:space="0" w:color="auto"/>
              <w:left w:val="outset" w:sz="6" w:space="0" w:color="auto"/>
              <w:bottom w:val="outset" w:sz="6" w:space="0" w:color="auto"/>
              <w:right w:val="outset" w:sz="6" w:space="0" w:color="auto"/>
            </w:tcBorders>
            <w:vAlign w:val="center"/>
            <w:hideMark/>
          </w:tcPr>
          <w:p w14:paraId="636F2378"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color w:val="000000"/>
                <w:sz w:val="24"/>
                <w:szCs w:val="24"/>
                <w:lang w:eastAsia="pt-BR"/>
              </w:rPr>
              <w:t>1 ponto por ano</w:t>
            </w:r>
          </w:p>
        </w:tc>
        <w:tc>
          <w:tcPr>
            <w:tcW w:w="0" w:type="auto"/>
            <w:tcBorders>
              <w:top w:val="outset" w:sz="6" w:space="0" w:color="auto"/>
              <w:left w:val="outset" w:sz="6" w:space="0" w:color="auto"/>
              <w:bottom w:val="outset" w:sz="6" w:space="0" w:color="auto"/>
              <w:right w:val="outset" w:sz="6" w:space="0" w:color="auto"/>
            </w:tcBorders>
            <w:vAlign w:val="center"/>
            <w:hideMark/>
          </w:tcPr>
          <w:p w14:paraId="39B09F51"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color w:val="000000"/>
                <w:sz w:val="24"/>
                <w:szCs w:val="24"/>
                <w:lang w:eastAsia="pt-BR"/>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47DCAF68"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color w:val="000000"/>
                <w:sz w:val="24"/>
                <w:szCs w:val="24"/>
                <w:lang w:eastAsia="pt-BR"/>
              </w:rPr>
              <w:t> </w:t>
            </w:r>
          </w:p>
        </w:tc>
      </w:tr>
      <w:tr w:rsidR="00190F82" w:rsidRPr="00190F82" w14:paraId="72B5EBDF" w14:textId="77777777" w:rsidTr="00190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F2A4DE"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color w:val="000000"/>
                <w:sz w:val="24"/>
                <w:szCs w:val="24"/>
                <w:lang w:eastAsia="pt-BR"/>
              </w:rPr>
              <w:t>3.2. Participação em Programas de IC, PIBIC, PIBIT, PIBID, IEX e PET (Carga horária mínima de 1(um) ano).</w:t>
            </w:r>
          </w:p>
        </w:tc>
        <w:tc>
          <w:tcPr>
            <w:tcW w:w="0" w:type="auto"/>
            <w:tcBorders>
              <w:top w:val="outset" w:sz="6" w:space="0" w:color="auto"/>
              <w:left w:val="outset" w:sz="6" w:space="0" w:color="auto"/>
              <w:bottom w:val="outset" w:sz="6" w:space="0" w:color="auto"/>
              <w:right w:val="outset" w:sz="6" w:space="0" w:color="auto"/>
            </w:tcBorders>
            <w:vAlign w:val="center"/>
            <w:hideMark/>
          </w:tcPr>
          <w:p w14:paraId="75AB9F4E"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color w:val="000000"/>
                <w:sz w:val="24"/>
                <w:szCs w:val="24"/>
                <w:lang w:eastAsia="pt-BR"/>
              </w:rPr>
              <w:t>1 ponto por ano</w:t>
            </w:r>
          </w:p>
        </w:tc>
        <w:tc>
          <w:tcPr>
            <w:tcW w:w="0" w:type="auto"/>
            <w:tcBorders>
              <w:top w:val="outset" w:sz="6" w:space="0" w:color="auto"/>
              <w:left w:val="outset" w:sz="6" w:space="0" w:color="auto"/>
              <w:bottom w:val="outset" w:sz="6" w:space="0" w:color="auto"/>
              <w:right w:val="outset" w:sz="6" w:space="0" w:color="auto"/>
            </w:tcBorders>
            <w:vAlign w:val="center"/>
            <w:hideMark/>
          </w:tcPr>
          <w:p w14:paraId="540B5830"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color w:val="000000"/>
                <w:sz w:val="24"/>
                <w:szCs w:val="24"/>
                <w:lang w:eastAsia="pt-BR"/>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52431628"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color w:val="000000"/>
                <w:sz w:val="24"/>
                <w:szCs w:val="24"/>
                <w:lang w:eastAsia="pt-BR"/>
              </w:rPr>
              <w:t> </w:t>
            </w:r>
          </w:p>
        </w:tc>
      </w:tr>
      <w:tr w:rsidR="00190F82" w:rsidRPr="00190F82" w14:paraId="1AA48162" w14:textId="77777777" w:rsidTr="00190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26C711"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color w:val="000000"/>
                <w:sz w:val="24"/>
                <w:szCs w:val="24"/>
                <w:lang w:eastAsia="pt-BR"/>
              </w:rPr>
              <w:t>3.3. Participação em Monitorias (carga horária mínima de 20 horas).</w:t>
            </w:r>
          </w:p>
        </w:tc>
        <w:tc>
          <w:tcPr>
            <w:tcW w:w="0" w:type="auto"/>
            <w:tcBorders>
              <w:top w:val="outset" w:sz="6" w:space="0" w:color="auto"/>
              <w:left w:val="outset" w:sz="6" w:space="0" w:color="auto"/>
              <w:bottom w:val="outset" w:sz="6" w:space="0" w:color="auto"/>
              <w:right w:val="outset" w:sz="6" w:space="0" w:color="auto"/>
            </w:tcBorders>
            <w:vAlign w:val="center"/>
            <w:hideMark/>
          </w:tcPr>
          <w:p w14:paraId="12AFB729"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color w:val="000000"/>
                <w:sz w:val="24"/>
                <w:szCs w:val="24"/>
                <w:lang w:eastAsia="pt-BR"/>
              </w:rPr>
              <w:t>1 ponto por semestre</w:t>
            </w:r>
          </w:p>
        </w:tc>
        <w:tc>
          <w:tcPr>
            <w:tcW w:w="0" w:type="auto"/>
            <w:tcBorders>
              <w:top w:val="outset" w:sz="6" w:space="0" w:color="auto"/>
              <w:left w:val="outset" w:sz="6" w:space="0" w:color="auto"/>
              <w:bottom w:val="outset" w:sz="6" w:space="0" w:color="auto"/>
              <w:right w:val="outset" w:sz="6" w:space="0" w:color="auto"/>
            </w:tcBorders>
            <w:vAlign w:val="center"/>
            <w:hideMark/>
          </w:tcPr>
          <w:p w14:paraId="7A126D84"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color w:val="000000"/>
                <w:sz w:val="24"/>
                <w:szCs w:val="24"/>
                <w:lang w:eastAsia="pt-BR"/>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3000680D"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color w:val="000000"/>
                <w:sz w:val="24"/>
                <w:szCs w:val="24"/>
                <w:lang w:eastAsia="pt-BR"/>
              </w:rPr>
              <w:t> </w:t>
            </w:r>
          </w:p>
        </w:tc>
      </w:tr>
      <w:tr w:rsidR="00190F82" w:rsidRPr="00190F82" w14:paraId="08705646" w14:textId="77777777" w:rsidTr="00190F8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044B18"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color w:val="000000"/>
                <w:sz w:val="24"/>
                <w:szCs w:val="24"/>
                <w:lang w:eastAsia="pt-BR"/>
              </w:rPr>
              <w:t>3.4. Patentes (nos últimos cinco anos).</w:t>
            </w:r>
          </w:p>
        </w:tc>
        <w:tc>
          <w:tcPr>
            <w:tcW w:w="0" w:type="auto"/>
            <w:tcBorders>
              <w:top w:val="outset" w:sz="6" w:space="0" w:color="auto"/>
              <w:left w:val="outset" w:sz="6" w:space="0" w:color="auto"/>
              <w:bottom w:val="outset" w:sz="6" w:space="0" w:color="auto"/>
              <w:right w:val="outset" w:sz="6" w:space="0" w:color="auto"/>
            </w:tcBorders>
            <w:vAlign w:val="center"/>
            <w:hideMark/>
          </w:tcPr>
          <w:p w14:paraId="23C19DEE"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color w:val="000000"/>
                <w:sz w:val="24"/>
                <w:szCs w:val="24"/>
                <w:lang w:eastAsia="pt-BR"/>
              </w:rPr>
              <w:t>5 pontos por patente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5D46E81"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color w:val="000000"/>
                <w:sz w:val="24"/>
                <w:szCs w:val="24"/>
                <w:lang w:eastAsia="pt-BR"/>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51A029CC"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color w:val="000000"/>
                <w:sz w:val="24"/>
                <w:szCs w:val="24"/>
                <w:lang w:eastAsia="pt-BR"/>
              </w:rPr>
              <w:t> </w:t>
            </w:r>
          </w:p>
        </w:tc>
      </w:tr>
      <w:tr w:rsidR="00190F82" w:rsidRPr="00190F82" w14:paraId="754FE853" w14:textId="77777777" w:rsidTr="00190F82">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8AA62C4"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b/>
                <w:bCs/>
                <w:color w:val="000000"/>
                <w:sz w:val="24"/>
                <w:szCs w:val="24"/>
                <w:lang w:eastAsia="pt-BR"/>
              </w:rPr>
              <w:t>Pontuação Total</w:t>
            </w:r>
          </w:p>
          <w:p w14:paraId="1B9BE0E8"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b/>
                <w:bCs/>
                <w:color w:val="000000"/>
                <w:sz w:val="24"/>
                <w:szCs w:val="24"/>
                <w:lang w:eastAsia="pt-BR"/>
              </w:rPr>
              <w:t>Preenchimento do Candidato</w:t>
            </w:r>
          </w:p>
        </w:tc>
        <w:tc>
          <w:tcPr>
            <w:tcW w:w="0" w:type="auto"/>
            <w:tcBorders>
              <w:top w:val="outset" w:sz="6" w:space="0" w:color="auto"/>
              <w:left w:val="outset" w:sz="6" w:space="0" w:color="auto"/>
              <w:bottom w:val="outset" w:sz="6" w:space="0" w:color="auto"/>
              <w:right w:val="outset" w:sz="6" w:space="0" w:color="auto"/>
            </w:tcBorders>
            <w:vAlign w:val="center"/>
            <w:hideMark/>
          </w:tcPr>
          <w:p w14:paraId="460FE6BE"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13E548"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color w:val="000000"/>
                <w:sz w:val="24"/>
                <w:szCs w:val="24"/>
                <w:lang w:eastAsia="pt-BR"/>
              </w:rPr>
              <w:t> </w:t>
            </w:r>
          </w:p>
        </w:tc>
      </w:tr>
      <w:tr w:rsidR="00190F82" w:rsidRPr="00190F82" w14:paraId="1DFDFE84" w14:textId="77777777" w:rsidTr="00190F82">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590AB05"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b/>
                <w:bCs/>
                <w:color w:val="000000"/>
                <w:sz w:val="24"/>
                <w:szCs w:val="24"/>
                <w:lang w:eastAsia="pt-BR"/>
              </w:rPr>
              <w:t>Pontuação Total</w:t>
            </w:r>
          </w:p>
          <w:p w14:paraId="69FDA3D3" w14:textId="77777777" w:rsidR="00190F82" w:rsidRPr="00190F82" w:rsidRDefault="00190F82" w:rsidP="00190F82">
            <w:pPr>
              <w:spacing w:before="120" w:after="120" w:line="240" w:lineRule="auto"/>
              <w:ind w:left="120" w:right="120"/>
              <w:jc w:val="both"/>
              <w:rPr>
                <w:rFonts w:ascii="Times New Roman" w:eastAsia="Times New Roman" w:hAnsi="Times New Roman" w:cs="Times New Roman"/>
                <w:color w:val="000000"/>
                <w:sz w:val="24"/>
                <w:szCs w:val="24"/>
                <w:lang w:eastAsia="pt-BR"/>
              </w:rPr>
            </w:pPr>
            <w:r w:rsidRPr="00190F82">
              <w:rPr>
                <w:rFonts w:ascii="Times New Roman" w:eastAsia="Times New Roman" w:hAnsi="Times New Roman" w:cs="Times New Roman"/>
                <w:b/>
                <w:bCs/>
                <w:color w:val="000000"/>
                <w:sz w:val="24"/>
                <w:szCs w:val="24"/>
                <w:lang w:eastAsia="pt-BR"/>
              </w:rPr>
              <w:t>Preenchimento da banca examinadora</w:t>
            </w:r>
          </w:p>
        </w:tc>
        <w:tc>
          <w:tcPr>
            <w:tcW w:w="0" w:type="auto"/>
            <w:tcBorders>
              <w:top w:val="outset" w:sz="6" w:space="0" w:color="auto"/>
              <w:left w:val="outset" w:sz="6" w:space="0" w:color="auto"/>
              <w:bottom w:val="outset" w:sz="6" w:space="0" w:color="auto"/>
              <w:right w:val="outset" w:sz="6" w:space="0" w:color="auto"/>
            </w:tcBorders>
            <w:vAlign w:val="center"/>
            <w:hideMark/>
          </w:tcPr>
          <w:p w14:paraId="4282BAA8" w14:textId="77777777" w:rsidR="00190F82" w:rsidRPr="00190F82" w:rsidRDefault="00190F82" w:rsidP="00190F82">
            <w:pPr>
              <w:spacing w:after="0" w:line="240" w:lineRule="auto"/>
              <w:ind w:left="60" w:right="60"/>
              <w:jc w:val="center"/>
              <w:rPr>
                <w:rFonts w:ascii="Times New Roman" w:eastAsia="Times New Roman" w:hAnsi="Times New Roman" w:cs="Times New Roman"/>
                <w:color w:val="000000"/>
                <w:lang w:eastAsia="pt-BR"/>
              </w:rPr>
            </w:pPr>
            <w:r w:rsidRPr="00190F82">
              <w:rPr>
                <w:rFonts w:ascii="Times New Roman" w:eastAsia="Times New Roman" w:hAnsi="Times New Roman" w:cs="Times New Roman"/>
                <w:color w:val="000000"/>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3F932D" w14:textId="77777777" w:rsidR="00190F82" w:rsidRPr="00190F82" w:rsidRDefault="00190F82" w:rsidP="00190F82">
            <w:pPr>
              <w:spacing w:after="0" w:line="240" w:lineRule="auto"/>
              <w:ind w:left="60" w:right="60"/>
              <w:jc w:val="center"/>
              <w:rPr>
                <w:rFonts w:ascii="Times New Roman" w:eastAsia="Times New Roman" w:hAnsi="Times New Roman" w:cs="Times New Roman"/>
                <w:color w:val="000000"/>
                <w:lang w:eastAsia="pt-BR"/>
              </w:rPr>
            </w:pPr>
            <w:r w:rsidRPr="00190F82">
              <w:rPr>
                <w:rFonts w:ascii="Times New Roman" w:eastAsia="Times New Roman" w:hAnsi="Times New Roman" w:cs="Times New Roman"/>
                <w:color w:val="000000"/>
                <w:lang w:eastAsia="pt-BR"/>
              </w:rPr>
              <w:t> </w:t>
            </w:r>
          </w:p>
        </w:tc>
      </w:tr>
    </w:tbl>
    <w:p w14:paraId="3419C746" w14:textId="77777777" w:rsidR="00190F82" w:rsidRPr="00190F82" w:rsidRDefault="00190F82" w:rsidP="00190F82">
      <w:pPr>
        <w:spacing w:after="0" w:line="240" w:lineRule="auto"/>
        <w:ind w:left="60" w:right="60"/>
        <w:jc w:val="center"/>
        <w:rPr>
          <w:rFonts w:ascii="Times New Roman" w:eastAsia="Times New Roman" w:hAnsi="Times New Roman" w:cs="Times New Roman"/>
          <w:color w:val="000000"/>
          <w:lang w:eastAsia="pt-BR"/>
        </w:rPr>
      </w:pPr>
      <w:r w:rsidRPr="00190F82">
        <w:rPr>
          <w:rFonts w:ascii="Times New Roman" w:eastAsia="Times New Roman" w:hAnsi="Times New Roman" w:cs="Times New Roman"/>
          <w:color w:val="000000"/>
          <w:lang w:eastAsia="pt-BR"/>
        </w:rPr>
        <w:t> </w:t>
      </w:r>
    </w:p>
    <w:p w14:paraId="0E1272B1" w14:textId="77777777" w:rsidR="00190F82" w:rsidRDefault="00190F82" w:rsidP="00190F82"/>
    <w:sectPr w:rsidR="00190F82" w:rsidSect="00190F82">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ED542" w14:textId="77777777" w:rsidR="00D31AAC" w:rsidRDefault="00D31AAC" w:rsidP="00190F82">
      <w:pPr>
        <w:spacing w:after="0" w:line="240" w:lineRule="auto"/>
      </w:pPr>
      <w:r>
        <w:separator/>
      </w:r>
    </w:p>
  </w:endnote>
  <w:endnote w:type="continuationSeparator" w:id="0">
    <w:p w14:paraId="5CED43B4" w14:textId="77777777" w:rsidR="00D31AAC" w:rsidRDefault="00D31AAC" w:rsidP="00190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E9060" w14:textId="77777777" w:rsidR="00190F82" w:rsidRPr="00190F82" w:rsidRDefault="00190F82" w:rsidP="00190F82">
    <w:pPr>
      <w:spacing w:before="75" w:after="0" w:line="240" w:lineRule="auto"/>
      <w:rPr>
        <w:rFonts w:ascii="Times New Roman" w:eastAsia="Times New Roman" w:hAnsi="Times New Roman" w:cs="Times New Roman"/>
        <w:sz w:val="24"/>
        <w:szCs w:val="24"/>
        <w:lang w:eastAsia="pt-BR"/>
      </w:rPr>
    </w:pPr>
    <w:r w:rsidRPr="00190F82">
      <w:rPr>
        <w:rFonts w:ascii="Times New Roman" w:eastAsia="Times New Roman" w:hAnsi="Times New Roman" w:cs="Times New Roman"/>
        <w:sz w:val="24"/>
        <w:szCs w:val="24"/>
        <w:lang w:eastAsia="pt-BR"/>
      </w:rPr>
      <w:pict w14:anchorId="76D43FC0">
        <v:rect id="_x0000_i1044" style="width:0;height:1.5pt" o:hralign="center" o:hrstd="t" o:hrnoshade="t" o:hr="t" fillcolor="black" stroked="f"/>
      </w:pict>
    </w:r>
  </w:p>
  <w:tbl>
    <w:tblPr>
      <w:tblW w:w="5000" w:type="pct"/>
      <w:tblCellSpacing w:w="0" w:type="dxa"/>
      <w:tblCellMar>
        <w:top w:w="20" w:type="dxa"/>
        <w:left w:w="20" w:type="dxa"/>
        <w:bottom w:w="20" w:type="dxa"/>
        <w:right w:w="20" w:type="dxa"/>
      </w:tblCellMar>
      <w:tblLook w:val="04A0" w:firstRow="1" w:lastRow="0" w:firstColumn="1" w:lastColumn="0" w:noHBand="0" w:noVBand="1"/>
    </w:tblPr>
    <w:tblGrid>
      <w:gridCol w:w="5233"/>
      <w:gridCol w:w="5233"/>
    </w:tblGrid>
    <w:tr w:rsidR="00190F82" w:rsidRPr="00190F82" w14:paraId="15E0CFC0" w14:textId="77777777" w:rsidTr="00926EC2">
      <w:trPr>
        <w:tblCellSpacing w:w="0" w:type="dxa"/>
      </w:trPr>
      <w:tc>
        <w:tcPr>
          <w:tcW w:w="2500" w:type="pct"/>
          <w:tcBorders>
            <w:top w:val="nil"/>
            <w:left w:val="nil"/>
            <w:bottom w:val="nil"/>
            <w:right w:val="nil"/>
          </w:tcBorders>
          <w:vAlign w:val="center"/>
          <w:hideMark/>
        </w:tcPr>
        <w:p w14:paraId="291594CF" w14:textId="77777777" w:rsidR="00190F82" w:rsidRPr="00190F82" w:rsidRDefault="00190F82" w:rsidP="00190F82">
          <w:pPr>
            <w:spacing w:after="0" w:line="240" w:lineRule="auto"/>
            <w:rPr>
              <w:rFonts w:ascii="Times New Roman" w:eastAsia="Times New Roman" w:hAnsi="Times New Roman" w:cs="Times New Roman"/>
              <w:color w:val="000000"/>
              <w:sz w:val="18"/>
              <w:szCs w:val="18"/>
              <w:lang w:eastAsia="pt-BR"/>
            </w:rPr>
          </w:pPr>
          <w:r w:rsidRPr="00190F82">
            <w:rPr>
              <w:rFonts w:ascii="Times New Roman" w:eastAsia="Times New Roman" w:hAnsi="Times New Roman" w:cs="Times New Roman"/>
              <w:color w:val="000000"/>
              <w:sz w:val="18"/>
              <w:szCs w:val="18"/>
              <w:lang w:eastAsia="pt-BR"/>
            </w:rPr>
            <w:t>17201.003959/2021.76</w:t>
          </w:r>
        </w:p>
      </w:tc>
      <w:tc>
        <w:tcPr>
          <w:tcW w:w="2500" w:type="pct"/>
          <w:tcBorders>
            <w:top w:val="nil"/>
            <w:left w:val="nil"/>
            <w:bottom w:val="nil"/>
            <w:right w:val="nil"/>
          </w:tcBorders>
          <w:vAlign w:val="center"/>
          <w:hideMark/>
        </w:tcPr>
        <w:p w14:paraId="3BFA8C30" w14:textId="77777777" w:rsidR="00190F82" w:rsidRPr="00190F82" w:rsidRDefault="00190F82" w:rsidP="00190F82">
          <w:pPr>
            <w:spacing w:after="0" w:line="240" w:lineRule="auto"/>
            <w:jc w:val="right"/>
            <w:rPr>
              <w:rFonts w:ascii="Times New Roman" w:eastAsia="Times New Roman" w:hAnsi="Times New Roman" w:cs="Times New Roman"/>
              <w:color w:val="000000"/>
              <w:sz w:val="18"/>
              <w:szCs w:val="18"/>
              <w:lang w:eastAsia="pt-BR"/>
            </w:rPr>
          </w:pPr>
          <w:r w:rsidRPr="00190F82">
            <w:rPr>
              <w:rFonts w:ascii="Times New Roman" w:eastAsia="Times New Roman" w:hAnsi="Times New Roman" w:cs="Times New Roman"/>
              <w:color w:val="000000"/>
              <w:sz w:val="18"/>
              <w:szCs w:val="18"/>
              <w:lang w:eastAsia="pt-BR"/>
            </w:rPr>
            <w:t>2717906v2</w:t>
          </w:r>
        </w:p>
      </w:tc>
    </w:tr>
  </w:tbl>
  <w:p w14:paraId="2698CE04" w14:textId="77777777" w:rsidR="00190F82" w:rsidRDefault="00190F8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37462" w14:textId="77777777" w:rsidR="00D31AAC" w:rsidRDefault="00D31AAC" w:rsidP="00190F82">
      <w:pPr>
        <w:spacing w:after="0" w:line="240" w:lineRule="auto"/>
      </w:pPr>
      <w:r>
        <w:separator/>
      </w:r>
    </w:p>
  </w:footnote>
  <w:footnote w:type="continuationSeparator" w:id="0">
    <w:p w14:paraId="3FB21D3C" w14:textId="77777777" w:rsidR="00D31AAC" w:rsidRDefault="00D31AAC" w:rsidP="00190F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F86DF" w14:textId="77777777" w:rsidR="00190F82" w:rsidRPr="00190F82" w:rsidRDefault="00190F82" w:rsidP="00190F82">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190F82">
      <w:rPr>
        <w:noProof/>
      </w:rPr>
      <w:drawing>
        <wp:inline distT="0" distB="0" distL="0" distR="0" wp14:anchorId="01DF7C99" wp14:editId="75BBAE67">
          <wp:extent cx="801962" cy="888855"/>
          <wp:effectExtent l="0" t="0" r="0" b="698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876" cy="894301"/>
                  </a:xfrm>
                  <a:prstGeom prst="rect">
                    <a:avLst/>
                  </a:prstGeom>
                  <a:noFill/>
                  <a:ln>
                    <a:noFill/>
                  </a:ln>
                </pic:spPr>
              </pic:pic>
            </a:graphicData>
          </a:graphic>
        </wp:inline>
      </w:drawing>
    </w:r>
    <w:r w:rsidRPr="00190F82">
      <w:rPr>
        <w:rFonts w:ascii="Times New Roman" w:eastAsia="Times New Roman" w:hAnsi="Times New Roman" w:cs="Times New Roman"/>
        <w:color w:val="000000"/>
        <w:sz w:val="27"/>
        <w:szCs w:val="27"/>
        <w:lang w:eastAsia="pt-BR"/>
      </w:rPr>
      <w:br/>
    </w:r>
    <w:r w:rsidRPr="00190F82">
      <w:rPr>
        <w:rFonts w:ascii="Bookman Old Style" w:eastAsia="Times New Roman" w:hAnsi="Bookman Old Style" w:cs="Times New Roman"/>
        <w:b/>
        <w:bCs/>
        <w:color w:val="000000"/>
        <w:sz w:val="24"/>
        <w:szCs w:val="24"/>
        <w:lang w:eastAsia="pt-BR"/>
      </w:rPr>
      <w:t>Governo do Estado de Roraima</w:t>
    </w:r>
    <w:r w:rsidRPr="00190F82">
      <w:rPr>
        <w:rFonts w:ascii="Times New Roman" w:eastAsia="Times New Roman" w:hAnsi="Times New Roman" w:cs="Times New Roman"/>
        <w:color w:val="000000"/>
        <w:sz w:val="27"/>
        <w:szCs w:val="27"/>
        <w:lang w:eastAsia="pt-BR"/>
      </w:rPr>
      <w:br/>
    </w:r>
    <w:r w:rsidRPr="00190F82">
      <w:rPr>
        <w:rFonts w:ascii="Bookman Old Style" w:eastAsia="Times New Roman" w:hAnsi="Bookman Old Style" w:cs="Times New Roman"/>
        <w:b/>
        <w:bCs/>
        <w:color w:val="000000"/>
        <w:sz w:val="24"/>
        <w:szCs w:val="24"/>
        <w:lang w:eastAsia="pt-BR"/>
      </w:rPr>
      <w:t>Universidade Estadual de Roraima</w:t>
    </w:r>
    <w:r w:rsidRPr="00190F82">
      <w:rPr>
        <w:rFonts w:ascii="Times New Roman" w:eastAsia="Times New Roman" w:hAnsi="Times New Roman" w:cs="Times New Roman"/>
        <w:color w:val="000000"/>
        <w:sz w:val="27"/>
        <w:szCs w:val="27"/>
        <w:lang w:eastAsia="pt-BR"/>
      </w:rPr>
      <w:br/>
    </w:r>
    <w:r w:rsidRPr="00190F82">
      <w:rPr>
        <w:rFonts w:ascii="Times New Roman" w:eastAsia="Times New Roman" w:hAnsi="Times New Roman" w:cs="Times New Roman"/>
        <w:i/>
        <w:iCs/>
        <w:color w:val="000000"/>
        <w:sz w:val="27"/>
        <w:szCs w:val="27"/>
        <w:lang w:eastAsia="pt-BR"/>
      </w:rPr>
      <w:t>"Amazônia: patrimônio dos brasileiros"</w:t>
    </w:r>
  </w:p>
  <w:p w14:paraId="4E85E643" w14:textId="77777777" w:rsidR="00190F82" w:rsidRPr="00190F82" w:rsidRDefault="00190F82" w:rsidP="00190F82">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190F82">
      <w:rPr>
        <w:rFonts w:ascii="Times New Roman" w:eastAsia="Times New Roman" w:hAnsi="Times New Roman" w:cs="Times New Roman"/>
        <w:b/>
        <w:bCs/>
        <w:color w:val="000000"/>
        <w:sz w:val="27"/>
        <w:szCs w:val="27"/>
        <w:lang w:eastAsia="pt-BR"/>
      </w:rPr>
      <w:t>EDITAL 10/2021/UERR/CUNI/REIT/PROPEI</w:t>
    </w:r>
  </w:p>
  <w:p w14:paraId="3E80B66D" w14:textId="77777777" w:rsidR="00190F82" w:rsidRDefault="00190F8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D4A19"/>
    <w:multiLevelType w:val="multilevel"/>
    <w:tmpl w:val="C268B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0F5164"/>
    <w:multiLevelType w:val="multilevel"/>
    <w:tmpl w:val="82C43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19069DE"/>
    <w:multiLevelType w:val="multilevel"/>
    <w:tmpl w:val="6D386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30029B5"/>
    <w:multiLevelType w:val="multilevel"/>
    <w:tmpl w:val="77E63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startOverride w:val="4"/>
    </w:lvlOverride>
  </w:num>
  <w:num w:numId="3">
    <w:abstractNumId w:val="2"/>
    <w:lvlOverride w:ilvl="0">
      <w:startOverride w:val="5"/>
    </w:lvlOverride>
  </w:num>
  <w:num w:numId="4">
    <w:abstractNumId w:val="2"/>
    <w:lvlOverride w:ilvl="0">
      <w:startOverride w:val="6"/>
    </w:lvlOverride>
  </w:num>
  <w:num w:numId="5">
    <w:abstractNumId w:val="2"/>
    <w:lvlOverride w:ilvl="0">
      <w:startOverride w:val="7"/>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F82"/>
    <w:rsid w:val="00190F82"/>
    <w:rsid w:val="003C4C60"/>
    <w:rsid w:val="00403551"/>
    <w:rsid w:val="00544AF7"/>
    <w:rsid w:val="0079734A"/>
    <w:rsid w:val="00C918BB"/>
    <w:rsid w:val="00D31AAC"/>
    <w:rsid w:val="00FA1C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6404C"/>
  <w15:chartTrackingRefBased/>
  <w15:docId w15:val="{D2FBF361-5B93-4C3E-A81D-4CCC404A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190F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190F82"/>
    <w:rPr>
      <w:i/>
      <w:iCs/>
    </w:rPr>
  </w:style>
  <w:style w:type="paragraph" w:customStyle="1" w:styleId="textocentralizado">
    <w:name w:val="texto_centralizado"/>
    <w:basedOn w:val="Normal"/>
    <w:rsid w:val="00190F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90F82"/>
    <w:rPr>
      <w:b/>
      <w:bCs/>
    </w:rPr>
  </w:style>
  <w:style w:type="paragraph" w:customStyle="1" w:styleId="tabelatextocentralizado">
    <w:name w:val="tabela_texto_centralizado"/>
    <w:basedOn w:val="Normal"/>
    <w:rsid w:val="00190F8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rsid w:val="00190F8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190F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190F82"/>
    <w:rPr>
      <w:color w:val="0000FF"/>
      <w:u w:val="single"/>
    </w:rPr>
  </w:style>
  <w:style w:type="paragraph" w:customStyle="1" w:styleId="tabelatextoalinhadodireita">
    <w:name w:val="tabela_texto_alinhado_direita"/>
    <w:basedOn w:val="Normal"/>
    <w:rsid w:val="00190F8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190F8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90F82"/>
  </w:style>
  <w:style w:type="paragraph" w:styleId="Rodap">
    <w:name w:val="footer"/>
    <w:basedOn w:val="Normal"/>
    <w:link w:val="RodapChar"/>
    <w:uiPriority w:val="99"/>
    <w:unhideWhenUsed/>
    <w:rsid w:val="00190F82"/>
    <w:pPr>
      <w:tabs>
        <w:tab w:val="center" w:pos="4252"/>
        <w:tab w:val="right" w:pos="8504"/>
      </w:tabs>
      <w:spacing w:after="0" w:line="240" w:lineRule="auto"/>
    </w:pPr>
  </w:style>
  <w:style w:type="character" w:customStyle="1" w:styleId="RodapChar">
    <w:name w:val="Rodapé Char"/>
    <w:basedOn w:val="Fontepargpadro"/>
    <w:link w:val="Rodap"/>
    <w:uiPriority w:val="99"/>
    <w:rsid w:val="00190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42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404</Words>
  <Characters>2186</Characters>
  <Application>Microsoft Office Word</Application>
  <DocSecurity>0</DocSecurity>
  <Lines>18</Lines>
  <Paragraphs>5</Paragraphs>
  <ScaleCrop>false</ScaleCrop>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Carlos de Lima Pereira</dc:creator>
  <cp:keywords/>
  <dc:description/>
  <cp:lastModifiedBy>Francisco Carlos de Lima Pereira</cp:lastModifiedBy>
  <cp:revision>3</cp:revision>
  <dcterms:created xsi:type="dcterms:W3CDTF">2021-08-27T23:48:00Z</dcterms:created>
  <dcterms:modified xsi:type="dcterms:W3CDTF">2021-08-27T23:48:00Z</dcterms:modified>
</cp:coreProperties>
</file>